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8" w:rsidRPr="00B43C44" w:rsidRDefault="00217BF8" w:rsidP="00217BF8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B76AC" w:rsidRDefault="00FB76AC" w:rsidP="00DF1990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Аннотация к рабочей программе по русскому языку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10 -11 </w:t>
      </w:r>
      <w:r w:rsidRPr="000B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классы</w:t>
      </w:r>
    </w:p>
    <w:p w:rsidR="00FB76AC" w:rsidRDefault="00FB76AC" w:rsidP="00FB76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1990" w:rsidRDefault="00DF1990" w:rsidP="00DF199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F1990">
        <w:rPr>
          <w:rStyle w:val="FontStyle17"/>
          <w:rFonts w:ascii="Times New Roman" w:hAnsi="Times New Roman" w:cs="Times New Roman"/>
          <w:b w:val="0"/>
          <w:sz w:val="28"/>
          <w:szCs w:val="28"/>
        </w:rPr>
        <w:t>Содержание курса «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Русский язык</w:t>
      </w:r>
      <w:r w:rsidRPr="00DF199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» на </w:t>
      </w:r>
      <w:r w:rsidR="00C53E14">
        <w:rPr>
          <w:rStyle w:val="FontStyle17"/>
          <w:rFonts w:ascii="Times New Roman" w:hAnsi="Times New Roman" w:cs="Times New Roman"/>
          <w:b w:val="0"/>
          <w:sz w:val="28"/>
          <w:szCs w:val="28"/>
        </w:rPr>
        <w:t>профильном</w:t>
      </w:r>
      <w:bookmarkStart w:id="0" w:name="_GoBack"/>
      <w:bookmarkEnd w:id="0"/>
      <w:r w:rsidRPr="00DF199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уровне составлено на основе федерального компонента государственного образовательного стандарта среднего (полного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) общего образования</w:t>
      </w:r>
      <w:r w:rsidRPr="00DF1990">
        <w:rPr>
          <w:rStyle w:val="FontStyle17"/>
          <w:rFonts w:ascii="Times New Roman" w:hAnsi="Times New Roman" w:cs="Times New Roman"/>
          <w:b w:val="0"/>
          <w:sz w:val="28"/>
          <w:szCs w:val="28"/>
        </w:rPr>
        <w:t>, примерным программам среднего (полного) общего образования по предмету «</w:t>
      </w:r>
      <w:r>
        <w:rPr>
          <w:rStyle w:val="FontStyle17"/>
          <w:rFonts w:ascii="Times New Roman" w:hAnsi="Times New Roman" w:cs="Times New Roman"/>
          <w:b w:val="0"/>
          <w:sz w:val="28"/>
          <w:szCs w:val="28"/>
        </w:rPr>
        <w:t>Русский</w:t>
      </w:r>
      <w:r w:rsidRPr="00DF1990">
        <w:rPr>
          <w:rStyle w:val="FontStyle17"/>
          <w:rFonts w:ascii="Times New Roman" w:hAnsi="Times New Roman" w:cs="Times New Roman"/>
          <w:b w:val="0"/>
          <w:sz w:val="28"/>
          <w:szCs w:val="28"/>
        </w:rPr>
        <w:t xml:space="preserve"> язык»,  рабочей программы </w:t>
      </w:r>
      <w:r w:rsidRPr="00BC4D28">
        <w:rPr>
          <w:rFonts w:ascii="Times New Roman" w:hAnsi="Times New Roman"/>
          <w:sz w:val="28"/>
        </w:rPr>
        <w:t xml:space="preserve">к учебнику </w:t>
      </w:r>
      <w:r>
        <w:rPr>
          <w:rFonts w:ascii="Times New Roman" w:hAnsi="Times New Roman"/>
          <w:sz w:val="28"/>
        </w:rPr>
        <w:t xml:space="preserve">Н.Г. </w:t>
      </w:r>
      <w:proofErr w:type="spellStart"/>
      <w:r>
        <w:rPr>
          <w:rFonts w:ascii="Times New Roman" w:hAnsi="Times New Roman"/>
          <w:sz w:val="28"/>
        </w:rPr>
        <w:t>Гольцова,Русский</w:t>
      </w:r>
      <w:proofErr w:type="spellEnd"/>
      <w:r>
        <w:rPr>
          <w:rFonts w:ascii="Times New Roman" w:hAnsi="Times New Roman"/>
          <w:sz w:val="28"/>
        </w:rPr>
        <w:t xml:space="preserve"> язык и </w:t>
      </w:r>
      <w:proofErr w:type="spellStart"/>
      <w:r>
        <w:rPr>
          <w:rFonts w:ascii="Times New Roman" w:hAnsi="Times New Roman"/>
          <w:sz w:val="28"/>
        </w:rPr>
        <w:t>литература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усский</w:t>
      </w:r>
      <w:proofErr w:type="spellEnd"/>
      <w:r>
        <w:rPr>
          <w:rFonts w:ascii="Times New Roman" w:hAnsi="Times New Roman"/>
          <w:sz w:val="28"/>
        </w:rPr>
        <w:t xml:space="preserve"> язык: учебник </w:t>
      </w:r>
      <w:r w:rsidRPr="00BC4D28">
        <w:rPr>
          <w:rFonts w:ascii="Times New Roman" w:hAnsi="Times New Roman"/>
          <w:sz w:val="28"/>
        </w:rPr>
        <w:t xml:space="preserve"> для 10-11 классов общеобразовательных организаций. Базовый уровень</w:t>
      </w:r>
      <w:r>
        <w:rPr>
          <w:rFonts w:ascii="Times New Roman" w:hAnsi="Times New Roman"/>
          <w:sz w:val="28"/>
        </w:rPr>
        <w:t xml:space="preserve"> в 2ч.</w:t>
      </w:r>
      <w:r w:rsidRPr="00BC4D28">
        <w:rPr>
          <w:rFonts w:ascii="Times New Roman" w:hAnsi="Times New Roman"/>
          <w:sz w:val="28"/>
        </w:rPr>
        <w:t xml:space="preserve">/авт.-сост. </w:t>
      </w:r>
      <w:r>
        <w:rPr>
          <w:rFonts w:ascii="Times New Roman" w:hAnsi="Times New Roman"/>
          <w:sz w:val="28"/>
        </w:rPr>
        <w:t xml:space="preserve">Н.Г. </w:t>
      </w:r>
      <w:proofErr w:type="spellStart"/>
      <w:r>
        <w:rPr>
          <w:rFonts w:ascii="Times New Roman" w:hAnsi="Times New Roman"/>
          <w:sz w:val="28"/>
        </w:rPr>
        <w:t>Гольцова</w:t>
      </w:r>
      <w:proofErr w:type="spellEnd"/>
      <w:r>
        <w:rPr>
          <w:rFonts w:ascii="Times New Roman" w:hAnsi="Times New Roman"/>
          <w:sz w:val="28"/>
        </w:rPr>
        <w:t xml:space="preserve">, И.В. </w:t>
      </w:r>
      <w:proofErr w:type="spellStart"/>
      <w:r>
        <w:rPr>
          <w:rFonts w:ascii="Times New Roman" w:hAnsi="Times New Roman"/>
          <w:sz w:val="28"/>
        </w:rPr>
        <w:t>Шамшин</w:t>
      </w:r>
      <w:proofErr w:type="spellEnd"/>
      <w:r>
        <w:rPr>
          <w:rFonts w:ascii="Times New Roman" w:hAnsi="Times New Roman"/>
          <w:sz w:val="28"/>
        </w:rPr>
        <w:t xml:space="preserve">, М.А. </w:t>
      </w:r>
      <w:proofErr w:type="spellStart"/>
      <w:r>
        <w:rPr>
          <w:rFonts w:ascii="Times New Roman" w:hAnsi="Times New Roman"/>
          <w:sz w:val="28"/>
        </w:rPr>
        <w:t>Мищерина</w:t>
      </w:r>
      <w:proofErr w:type="spellEnd"/>
      <w:r>
        <w:rPr>
          <w:rFonts w:ascii="Times New Roman" w:hAnsi="Times New Roman"/>
          <w:sz w:val="28"/>
        </w:rPr>
        <w:t>.</w:t>
      </w:r>
      <w:r w:rsidRPr="00BC4D28">
        <w:rPr>
          <w:rFonts w:ascii="Times New Roman" w:hAnsi="Times New Roman"/>
          <w:sz w:val="28"/>
        </w:rPr>
        <w:t xml:space="preserve"> – М.: ООО «Ру</w:t>
      </w:r>
      <w:r>
        <w:rPr>
          <w:rFonts w:ascii="Times New Roman" w:hAnsi="Times New Roman"/>
          <w:sz w:val="28"/>
        </w:rPr>
        <w:t>сское слово – учебник», 2018</w:t>
      </w:r>
    </w:p>
    <w:p w:rsidR="00DF1990" w:rsidRDefault="00DF1990" w:rsidP="00FB76AC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DF1990" w:rsidRPr="008E431A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44F33">
        <w:rPr>
          <w:rFonts w:ascii="Times New Roman" w:eastAsiaTheme="minorHAnsi" w:hAnsi="Times New Roman"/>
          <w:b/>
          <w:bCs/>
          <w:sz w:val="28"/>
          <w:szCs w:val="28"/>
        </w:rPr>
        <w:t xml:space="preserve">Планируемые личностные, </w:t>
      </w:r>
      <w:proofErr w:type="spellStart"/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метапредметныеи</w:t>
      </w:r>
      <w:proofErr w:type="spellEnd"/>
      <w:r w:rsidRPr="00D44F33">
        <w:rPr>
          <w:rFonts w:ascii="Times New Roman" w:eastAsiaTheme="minorHAnsi" w:hAnsi="Times New Roman"/>
          <w:b/>
          <w:bCs/>
          <w:sz w:val="28"/>
          <w:szCs w:val="28"/>
        </w:rPr>
        <w:t xml:space="preserve"> предметные результаты освоения предмета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Личностные результаты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44F33">
        <w:rPr>
          <w:rFonts w:ascii="Times New Roman" w:eastAsiaTheme="minorHAnsi" w:hAnsi="Times New Roman"/>
          <w:b/>
          <w:bCs/>
          <w:sz w:val="28"/>
          <w:szCs w:val="28"/>
        </w:rPr>
        <w:t xml:space="preserve">В сфере отношений обучающихся к себе, к своему </w:t>
      </w:r>
      <w:proofErr w:type="spellStart"/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здоровью</w:t>
      </w:r>
      <w:proofErr w:type="gramStart"/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,к</w:t>
      </w:r>
      <w:proofErr w:type="spellEnd"/>
      <w:proofErr w:type="gramEnd"/>
      <w:r w:rsidRPr="00D44F33">
        <w:rPr>
          <w:rFonts w:ascii="Times New Roman" w:eastAsiaTheme="minorHAnsi" w:hAnsi="Times New Roman"/>
          <w:b/>
          <w:bCs/>
          <w:sz w:val="28"/>
          <w:szCs w:val="28"/>
        </w:rPr>
        <w:t xml:space="preserve"> познанию себя: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ориентация обучающихся на достижение личного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счастья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,р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еализацию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позитивных жизненных перспектив, инициатив-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ность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, креативность, готовность и способность к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личностномусамоопределению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, способность ставить цели и строить </w:t>
      </w:r>
      <w:proofErr w:type="spellStart"/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жиз-ненные</w:t>
      </w:r>
      <w:proofErr w:type="spellEnd"/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планы;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и способность обеспечить себе и своим близким достойную жизнь в процессе самостоятельной, творческой и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от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ветственной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деятельности;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и способность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к отстаиванию личного достоинства, собственного мнения, готовность и способ-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ность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вырабатывать собственную позицию по отношению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кобщественно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-политическим событиям прошлого и </w:t>
      </w:r>
      <w:proofErr w:type="spellStart"/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настояще-го</w:t>
      </w:r>
      <w:proofErr w:type="spellEnd"/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на основе осознания и осмысления истории, духовных ценностей и достижений нашей страны;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и способность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к саморазвитию и самовоспитанию в соответствии с общечеловеческими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ценнос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тями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идеалами гражданского общества, потребность в физическом самосовершенствовании, занятиях спортивно-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оздо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ровительной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деятельностью;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принятие и реализация ценностей здорового и безопасного образа жизни, бережное, ответственное и компетентное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отноше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ние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к собственному физическому и психологическому здоровью; неприятие вредных привычек: курения, употребления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алкоголя, наркотиков.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В сфере отношений обучающихся к России как к Родине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(Отечеству):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 xml:space="preserve">• российская идентичность, способность к осознанию российской идентичности в поликультурном социуме, чувство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при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частности к историко-культурной общности российского народа и судьбе России, патриотизм, готовность к служению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Отечеству, его защите;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уважение к своему народу, чувство ответственности перед Родиной, гордости за свой край, свою Родину, прошлое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насто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ящее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многонационального народа России, уважение к государственным символам (герб, флаг, гимн);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формирование уважения к русскому языку как государственному языку Российской Федерации, являющемуся основой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российской идентичности и главным фактором национального самоопределения;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воспитание уважения к культуре, языкам, традициям и обычаям народов, проживающих в Российской Федерации.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В сфере отношений обучающихся к закону, государству и </w:t>
      </w:r>
      <w:proofErr w:type="spellStart"/>
      <w:r w:rsidRPr="00D44F33">
        <w:rPr>
          <w:rFonts w:ascii="Times New Roman" w:eastAsia="SchoolBookC" w:hAnsi="Times New Roman"/>
          <w:b/>
          <w:bCs/>
          <w:sz w:val="28"/>
          <w:szCs w:val="28"/>
        </w:rPr>
        <w:t>кгражданскому</w:t>
      </w:r>
      <w:proofErr w:type="spellEnd"/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 обществу: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• гражданственность, гражданская позиция активного и ответственного члена российского общества, осознающего свои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конституционные права и обязанности, уважающего закон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иправопорядок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осознанно принимающего традиционные наци-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ональные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общечеловеческие гуманистические и демократические ценности,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готового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к участию в общественной жизни;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признание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неотчуждаемости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к осуществлению собственных прав и свобод без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нарушенияправ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свобод других лиц, готовность отстаивать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собственные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права и свободы человека и гражданина согласно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общепринанным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принципам и нормам международного права и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в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со-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ответствии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 Конституцией Российской Федерации,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правоваяи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политическая грамотность;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мировоззрение, соответствующее современному уровню развития науки и общественной практики, основанное на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диа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логе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культур, а также различных форм общественного сознания, осознание своего места в поликультурном мире;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интериоризация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отноше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ний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в группе или социальной организации;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готовность обучающихся к конструктивному участию в принятии решений, затрагивающих их права и интересы, в том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числе в различных формах общественной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самоорганизации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,с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амоуправления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общественно значимой деятельности;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приверженность идеям интернационализма, дружбы, равенства, взаимопомощи народов; воспитание уважительного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от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 xml:space="preserve">ношения к национальному достоинству людей, их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чувствам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,р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елигиозным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убеждениям;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противостоять идеологии экстремизма, национализма, ксенофобии; коррупции;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дискримина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ции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по социальным, религиозным, расовым,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национальнымпризнакам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другим негативным социальным явлениям.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В сфере отношений обучающихся с окружающими людьми: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нравственное сознание и поведение на основе усвоения общечеловеческих ценностей, толерантного сознания и поведения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в поликультурном мире, готовности и способности вести диалог с другими людьми, достигать в нем взаимопонимания,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на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ходить общие цели и сотрудничать для их достижения;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принятие гуманистических ценностей, осознанное, уважительное и доброжелательное отношение к другому человеку,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его мнению, мировоззрению;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способность к сопереживанию и формирование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позитивногоотношения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к людям, в том числе к лицам с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ограниченнымивозможностями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здоровья и инвалидам; бережное, ответственное и компетентное отношение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к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физическому и психологи-</w:t>
      </w:r>
    </w:p>
    <w:p w:rsidR="00DF1990" w:rsidRPr="008E431A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ческому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здоровью других людей, умение оказывать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первуюпомощь</w:t>
      </w:r>
      <w:proofErr w:type="spellEnd"/>
      <w:r w:rsidRPr="008E431A">
        <w:rPr>
          <w:rFonts w:ascii="Times New Roman" w:eastAsia="SchoolBookC" w:hAnsi="Times New Roman"/>
          <w:sz w:val="28"/>
          <w:szCs w:val="28"/>
        </w:rPr>
        <w:t>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формирование выраженной в поведении нравственной позиции, в том числе способности к сознательному выбору добра,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нравственного сознания и поведения на основе усвоения общечеловеческих ценностей и нравственных чувств (чести,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долга, справедливости, милосердия и дружелюбия);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развитие компетенций сотрудничества со сверстниками, детьми младшего возраста, взрослыми в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образовательной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, об-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щественно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полезной, учебно-исследовательской, проектной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идругих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видах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деятельности.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В сфере отношений обучающихся к окружающему миру, живой природе, художественной культуре: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мировоззрение, соответствующее современному уровню развития науки, значимости науки, готовность к научно-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техни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ческому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творчеству, владение достоверной информацией о передовых достижениях и открытиях мировой и отечественной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науки, заинтересованность в научных знаниях об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устройствемира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общества;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успешнойпрофессиональной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общественной деятельности;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экологическая культура, бережное отношения к родной земле, природным богатствам России и мира; понимание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влия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социально-экономических процессов на состояние природной и социальной среды, ответственность за состояние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>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эстетическое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отношения к миру, готовность к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эстетическомуобустройству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собственного быта.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В сфере отношений обучающихся к семье и родителям, в </w:t>
      </w:r>
      <w:proofErr w:type="spellStart"/>
      <w:r w:rsidRPr="00D44F33">
        <w:rPr>
          <w:rFonts w:ascii="Times New Roman" w:eastAsia="SchoolBookC" w:hAnsi="Times New Roman"/>
          <w:b/>
          <w:bCs/>
          <w:sz w:val="28"/>
          <w:szCs w:val="28"/>
        </w:rPr>
        <w:t>томчисле</w:t>
      </w:r>
      <w:proofErr w:type="spellEnd"/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 подготовка к семейной жизни: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ответственное отношение к созданию семьи на основе осознанного принятия ценностей семейной жизни;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положительный образ семьи,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родительства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(отцовства и материнства),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интериоризация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традиционных семейных ценностей.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В сфере отношения обучающихся к труду, в сфере социально-экономических отношений: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уважение ко всем формам собственности, готовность к защите своей собственности;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осознанный выбор будущей профессии как путь и способ реализации собственных жизненных планов;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готовность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к трудовой профессиональной деятельности как к возможности участия в решении личных,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общественных, государственных, общенациональных проблем;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потребность трудиться, уважение к труду и людям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труда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,т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рудовым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достижениям, добросовестное, ответственное и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творческое отношение к разным видам трудовой деятельности;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готовность к самообслуживанию, включая обучение и выполнение домашних обязанностей.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D44F33">
        <w:rPr>
          <w:rFonts w:ascii="Times New Roman" w:eastAsia="SchoolBookC" w:hAnsi="Times New Roman"/>
          <w:b/>
          <w:bCs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b/>
          <w:bCs/>
          <w:sz w:val="28"/>
          <w:szCs w:val="28"/>
        </w:rPr>
        <w:t>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физическое, эмоционально-психологическое, социальное благополучие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обучающихся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в жизни образовательной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органи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зации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, ощущение детьми безопасности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психологическогкомфорта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информационной безопасности.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b/>
          <w:bCs/>
          <w:sz w:val="28"/>
          <w:szCs w:val="28"/>
        </w:rPr>
        <w:t>Метапредметные</w:t>
      </w:r>
      <w:proofErr w:type="spellEnd"/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 результаты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Метапредметные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Регулятивные УУД: </w:t>
      </w:r>
      <w:r w:rsidRPr="00D44F33">
        <w:rPr>
          <w:rFonts w:ascii="Times New Roman" w:eastAsia="SchoolBookC" w:hAnsi="Times New Roman"/>
          <w:sz w:val="28"/>
          <w:szCs w:val="28"/>
        </w:rPr>
        <w:t xml:space="preserve">выпускник научится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самостоятельноопределять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цели, задавать параметры и критерии, по которым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можно определить, что цель достигнута; оценивать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возможныепоследствия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достижения поставленной цели в деятельности,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собственной жизни и жизни окружающих людей, основываясь на соображениях этики и морали; ставить и формулировать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собственные задачи в образовательной деятельности и жизненных ситуациях; оценивать ресурсы, в том числе время и другие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нематериальные ресурсы, необходимые для достижения поставленной цели; выбирать путь достижения цели, планировать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 xml:space="preserve">решение поставленных задач, оптимизируя материальные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</w:t>
      </w:r>
      <w:r>
        <w:rPr>
          <w:rFonts w:ascii="Times New Roman" w:eastAsia="SchoolBookC" w:hAnsi="Times New Roman"/>
          <w:sz w:val="28"/>
          <w:szCs w:val="28"/>
        </w:rPr>
        <w:t>т</w:t>
      </w:r>
      <w:r w:rsidRPr="00D44F33">
        <w:rPr>
          <w:rFonts w:ascii="Times New Roman" w:eastAsia="SchoolBookC" w:hAnsi="Times New Roman"/>
          <w:sz w:val="28"/>
          <w:szCs w:val="28"/>
        </w:rPr>
        <w:t>нематериальные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затраты; организовывать эффективный поиск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ресурсов, необходимых для достижения поставленной цели; сопоставлять полученный результат деятельности с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поставленной</w:t>
      </w:r>
      <w:r>
        <w:rPr>
          <w:rFonts w:ascii="Times New Roman" w:eastAsia="SchoolBookC" w:hAnsi="Times New Roman"/>
          <w:sz w:val="28"/>
          <w:szCs w:val="28"/>
        </w:rPr>
        <w:t>тт</w:t>
      </w:r>
      <w:r w:rsidRPr="00D44F33">
        <w:rPr>
          <w:rFonts w:ascii="Times New Roman" w:eastAsia="SchoolBookC" w:hAnsi="Times New Roman"/>
          <w:sz w:val="28"/>
          <w:szCs w:val="28"/>
        </w:rPr>
        <w:t>заранее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целью.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Познавательные УУД: </w:t>
      </w:r>
      <w:r w:rsidRPr="00D44F33">
        <w:rPr>
          <w:rFonts w:ascii="Times New Roman" w:eastAsia="SchoolBookC" w:hAnsi="Times New Roman"/>
          <w:sz w:val="28"/>
          <w:szCs w:val="28"/>
        </w:rPr>
        <w:t>выпускник научится искать и находить обобщённые способы решения задач, в том числе осу-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ществлять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развёрнутый информационный поиск и ставить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наего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основе новые (учебные и познавательные) задачи;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крити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чески оценивать и интерпретировать информацию с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разныхпозиций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, распознавать и фиксировать противоречия в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инфор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мационныхисточниках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; использовать различные модельно-схематические средства для представления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существенных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связей и отношений, а также противоречий, выявленных в информационных источниках; находить и приводить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критичес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кие аргументы в отношении действий и суждений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другого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;с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покойно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разумно относиться к критическим замечаниям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в отношении собственного суждения, рассматривать их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какресурс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собственного развития; выходить за рамки учебного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предмета и осуществлять целенаправленный поиск возможностей для широкого переноса средств и способов действия;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выстраивать индивидуальную образовательную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траекторию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,у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читывая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ограничения со стороны других участников и ре-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сурсные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ограничения; менять и удерживать разные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позициив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познавательной деятельности.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 xml:space="preserve">Коммуникативные УУД: </w:t>
      </w:r>
      <w:r w:rsidRPr="00D44F33">
        <w:rPr>
          <w:rFonts w:ascii="Times New Roman" w:eastAsia="SchoolBookC" w:hAnsi="Times New Roman"/>
          <w:sz w:val="28"/>
          <w:szCs w:val="28"/>
        </w:rPr>
        <w:t xml:space="preserve">выпускник научится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осуществлятьделовую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коммуникацию как со сверстниками, так и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со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взрослыми (как внутри образовательной организации, так и за её пределами), подбирать партнёров для деловой коммуникации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исходиз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соображений результативности взаимодействия, а не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личныхсимпатий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; при осуществлении групповой работы быть как руководителем, так и членом команды в разных ролях (генератор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идей, критик, исполнитель, выступающий, эксперт и т.д.); координировать и выполня</w:t>
      </w:r>
      <w:r>
        <w:rPr>
          <w:rFonts w:ascii="Times New Roman" w:eastAsia="SchoolBookC" w:hAnsi="Times New Roman"/>
          <w:sz w:val="28"/>
          <w:szCs w:val="28"/>
        </w:rPr>
        <w:t xml:space="preserve">ть работу в условиях реального, </w:t>
      </w:r>
      <w:r w:rsidRPr="00D44F33">
        <w:rPr>
          <w:rFonts w:ascii="Times New Roman" w:eastAsia="SchoolBookC" w:hAnsi="Times New Roman"/>
          <w:sz w:val="28"/>
          <w:szCs w:val="28"/>
        </w:rPr>
        <w:t xml:space="preserve">виртуального и комбинированного взаимодействия;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развёрнуто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,л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огично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точно излагать свою точку зрения с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использованиемадекватных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(устных и письменных) языковых средств; распознавать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конфликтогенные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Предметные результаты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В результате изучения учебного предмета «Русский язык»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науровне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среднего общего образования </w:t>
      </w:r>
      <w:r w:rsidRPr="00D44F33">
        <w:rPr>
          <w:rFonts w:ascii="Times New Roman" w:eastAsia="SchoolBookC" w:hAnsi="Times New Roman"/>
          <w:b/>
          <w:bCs/>
          <w:sz w:val="28"/>
          <w:szCs w:val="28"/>
        </w:rPr>
        <w:t>выпускник научится</w:t>
      </w:r>
      <w:r w:rsidRPr="00D44F33">
        <w:rPr>
          <w:rFonts w:ascii="Times New Roman" w:eastAsia="SchoolBookC" w:hAnsi="Times New Roman"/>
          <w:sz w:val="28"/>
          <w:szCs w:val="28"/>
        </w:rPr>
        <w:t>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использовать языковые средства адекватно цели общения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иречевой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ситуации;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>• использовать знания о формах русского языка (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литератур-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ный</w:t>
      </w:r>
      <w:proofErr w:type="spellEnd"/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язык, просторечие, народные говоры,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профессиональныеразновидности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жаргон, арго) при создании текстов;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создавать устные и письменные высказывания, монологические и диалогические тексты определенной функционально-смысловой принадлежности (описание,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повествование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,р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ассуждение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) и определенных жанров (тезисы,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конспекты,ыступления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лекции, отчеты, сообщения, аннотации, рефераты, доклады, сочинения);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выстраивать композицию текста, используя знания о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егоструктурных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элементах;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подбирать и использовать языковые средства в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зависимостиот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типа текста и выбранного профиля обучения;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правильно использовать лексические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грамматическиесредства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связи предложений при построении текста;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создавать устные и письменные тексты разных жанров в соответствии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с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 xml:space="preserve"> функционально-стилевой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принадлежностьютекста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сознательно использовать изобразительно-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выразительныесредства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языка при создании текста в соответствии с выбранным профилем обучения;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gramStart"/>
      <w:r w:rsidRPr="00D44F33">
        <w:rPr>
          <w:rFonts w:ascii="Times New Roman" w:eastAsia="SchoolBookC" w:hAnsi="Times New Roman"/>
          <w:sz w:val="28"/>
          <w:szCs w:val="28"/>
        </w:rPr>
        <w:t xml:space="preserve">•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аудирования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(с полным пониманием текста, с по-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ниманием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основного содержания, с выборочным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извлечениеминформации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);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анализировать текст с точки зрения наличия в нём явной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искрытой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основной и второстепенной информации, определять его тему, проблему и основную мысль;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извлекать необходимую информацию из различных источников и переводить её в текстовый формат;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преобразовывать те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кст в др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угие виды передачи информации;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выбирать тему, определять цель и подбирать материал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дляпубличного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выступления;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соблюдать культуру публичной речи;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оценивать собственную и чужую речь с позиции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соответствия</w:t>
      </w:r>
      <w:r>
        <w:rPr>
          <w:rFonts w:ascii="Times New Roman" w:eastAsia="SchoolBookC" w:hAnsi="Times New Roman"/>
          <w:sz w:val="28"/>
          <w:szCs w:val="28"/>
        </w:rPr>
        <w:t>т</w:t>
      </w:r>
      <w:r w:rsidRPr="00D44F33">
        <w:rPr>
          <w:rFonts w:ascii="Times New Roman" w:eastAsia="SchoolBookC" w:hAnsi="Times New Roman"/>
          <w:sz w:val="28"/>
          <w:szCs w:val="28"/>
        </w:rPr>
        <w:t>языковым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нормам;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использовать основные нормативные словари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справочникидля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оценки устных и письменных высказываний с точки зрения соответствия языковым нормам.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  <w:sz w:val="28"/>
          <w:szCs w:val="28"/>
        </w:rPr>
      </w:pPr>
      <w:r w:rsidRPr="00D44F33">
        <w:rPr>
          <w:rFonts w:ascii="Times New Roman" w:eastAsia="SchoolBookC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распознавать уровни и единицы языка в предъявленном тексте и видеть взаимосвязь между ними;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анализировать при оценке собственной и чужой речи языковые средства, использованные в тексте, с точки зрения </w:t>
      </w:r>
      <w:proofErr w:type="spellStart"/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пра-вильности</w:t>
      </w:r>
      <w:proofErr w:type="spellEnd"/>
      <w:proofErr w:type="gramEnd"/>
      <w:r w:rsidRPr="00D44F33">
        <w:rPr>
          <w:rFonts w:ascii="Times New Roman" w:eastAsia="SchoolBookC" w:hAnsi="Times New Roman"/>
          <w:sz w:val="28"/>
          <w:szCs w:val="28"/>
        </w:rPr>
        <w:t>, точности и уместности их употребления;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lastRenderedPageBreak/>
        <w:t>• комментировать авторские высказывания на различные тем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ы(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в том числе о богатстве и выразительности русского языка);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отличать язык художественной литературы от других разновидностей современного русского языка;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использовать синонимические ресурсы русского языка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для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более точного выражения мысли и усиления выразительности речи;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иметь представление об историческом развитии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русскогоязыка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и истории русского языкознания;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выражать согласие или несогласие с мнением собеседника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всоответствии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 правилами ведения диалогической речи;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дифференцировать главную и второстепенную информацию, известную и неизвестную информацию в прослушанном тексте;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проводить самостоятельный поиск текстовой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нетекстовойинформации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, отбирать и анализировать полученную информацию;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сохранять стилевое единство при создании текста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заданногофункционального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стиля;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создавать отзывы и рецензии на предложенный текст;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соблюдать культуру чтения, говорения,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аудирования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иписьма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соблюдать культуру научного и делового общения в устной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иписьменной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форме, в том числе при обсуждении дискуссионных проблем;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соблюдать нормы речевого поведения в разговорной речи,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атакже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в учебно-научной и официально-деловой сферах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об</w:t>
      </w:r>
      <w:proofErr w:type="gramEnd"/>
      <w:r w:rsidRPr="00D44F33">
        <w:rPr>
          <w:rFonts w:ascii="Times New Roman" w:eastAsia="SchoolBookC" w:hAnsi="Times New Roman"/>
          <w:sz w:val="28"/>
          <w:szCs w:val="28"/>
        </w:rPr>
        <w:t>-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щения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>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осуществлять речевой самоконтроль;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•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использовать основные нормативные словари и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справочникидля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расширения словарного запаса и спектра </w:t>
      </w:r>
      <w:proofErr w:type="gramStart"/>
      <w:r w:rsidRPr="00D44F33">
        <w:rPr>
          <w:rFonts w:ascii="Times New Roman" w:eastAsia="SchoolBookC" w:hAnsi="Times New Roman"/>
          <w:sz w:val="28"/>
          <w:szCs w:val="28"/>
        </w:rPr>
        <w:t>используемых</w:t>
      </w:r>
      <w:proofErr w:type="gramEnd"/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>языковых средств;</w:t>
      </w:r>
    </w:p>
    <w:p w:rsid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44F33">
        <w:rPr>
          <w:rFonts w:ascii="Times New Roman" w:eastAsia="SchoolBookC" w:hAnsi="Times New Roman"/>
          <w:sz w:val="28"/>
          <w:szCs w:val="28"/>
        </w:rPr>
        <w:t xml:space="preserve">• оценивать эстетическую сторону речевого высказывания </w:t>
      </w:r>
      <w:proofErr w:type="spellStart"/>
      <w:r w:rsidRPr="00D44F33">
        <w:rPr>
          <w:rFonts w:ascii="Times New Roman" w:eastAsia="SchoolBookC" w:hAnsi="Times New Roman"/>
          <w:sz w:val="28"/>
          <w:szCs w:val="28"/>
        </w:rPr>
        <w:t>прианализе</w:t>
      </w:r>
      <w:proofErr w:type="spellEnd"/>
      <w:r w:rsidRPr="00D44F33">
        <w:rPr>
          <w:rFonts w:ascii="Times New Roman" w:eastAsia="SchoolBookC" w:hAnsi="Times New Roman"/>
          <w:sz w:val="28"/>
          <w:szCs w:val="28"/>
        </w:rPr>
        <w:t xml:space="preserve"> текстов (в том чис</w:t>
      </w:r>
      <w:r>
        <w:rPr>
          <w:rFonts w:ascii="Times New Roman" w:eastAsia="SchoolBookC" w:hAnsi="Times New Roman"/>
          <w:sz w:val="28"/>
          <w:szCs w:val="28"/>
        </w:rPr>
        <w:t>ле художественной литературы).</w:t>
      </w:r>
    </w:p>
    <w:p w:rsid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Содержание учебного предмета</w:t>
      </w:r>
    </w:p>
    <w:p w:rsidR="00DF1990" w:rsidRPr="00D44F33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D44F33">
        <w:rPr>
          <w:rFonts w:ascii="Times New Roman" w:eastAsiaTheme="minorHAnsi" w:hAnsi="Times New Roman"/>
          <w:b/>
          <w:bCs/>
          <w:sz w:val="28"/>
          <w:szCs w:val="28"/>
        </w:rPr>
        <w:t>10 класс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Общие сведения о языке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Лексика. Фразеология. Лексикография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Фонетика. Графика. Орфоэпия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DF1990">
        <w:rPr>
          <w:rFonts w:ascii="Times New Roman" w:eastAsiaTheme="minorHAnsi" w:hAnsi="Times New Roman"/>
          <w:bCs/>
          <w:sz w:val="28"/>
          <w:szCs w:val="28"/>
        </w:rPr>
        <w:t>Морфемика</w:t>
      </w:r>
      <w:proofErr w:type="spellEnd"/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 и словообразование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Морфология и орфография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Орфография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Самостоятельные части речи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Имя существительное.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Имя прилагательное.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Имя числительное.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Местоимение.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Глагол.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Причастие.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Деепричастие.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Наречие.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Слова категории состояния.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>Служебные части речи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Предлог.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Союзы и союзные слова.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Частицы.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Междометие. Звукоподражательные слова. </w:t>
      </w:r>
    </w:p>
    <w:p w:rsidR="00DF1990" w:rsidRPr="00DF1990" w:rsidRDefault="00DF1990" w:rsidP="00DF19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F1990">
        <w:rPr>
          <w:rFonts w:ascii="Times New Roman" w:eastAsiaTheme="minorHAnsi" w:hAnsi="Times New Roman"/>
          <w:bCs/>
          <w:sz w:val="28"/>
          <w:szCs w:val="28"/>
        </w:rPr>
        <w:t xml:space="preserve">Повторение и обобщение </w:t>
      </w:r>
      <w:proofErr w:type="gramStart"/>
      <w:r w:rsidRPr="00DF1990">
        <w:rPr>
          <w:rFonts w:ascii="Times New Roman" w:eastAsiaTheme="minorHAnsi" w:hAnsi="Times New Roman"/>
          <w:bCs/>
          <w:sz w:val="28"/>
          <w:szCs w:val="28"/>
        </w:rPr>
        <w:t>пройденного</w:t>
      </w:r>
      <w:proofErr w:type="gramEnd"/>
      <w:r w:rsidRPr="00DF199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F1990" w:rsidRDefault="00DF1990" w:rsidP="00DF1990">
      <w:pPr>
        <w:spacing w:after="0"/>
      </w:pPr>
    </w:p>
    <w:p w:rsidR="00DF1990" w:rsidRPr="00C931DF" w:rsidRDefault="00DF1990" w:rsidP="00DF1990">
      <w:pPr>
        <w:spacing w:after="0"/>
        <w:rPr>
          <w:rFonts w:ascii="Times New Roman" w:hAnsi="Times New Roman"/>
          <w:b/>
          <w:bCs/>
          <w:sz w:val="28"/>
          <w:szCs w:val="24"/>
        </w:rPr>
      </w:pPr>
      <w:r w:rsidRPr="00C931DF">
        <w:rPr>
          <w:rFonts w:ascii="Times New Roman" w:hAnsi="Times New Roman"/>
          <w:b/>
          <w:bCs/>
          <w:sz w:val="28"/>
          <w:szCs w:val="24"/>
        </w:rPr>
        <w:t>11 класс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>Повторение и обобщение изученного материала 10 класса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>Синтаксис и пунктуация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Основные понятия синтаксиса и пунктуации.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Словосочетание.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Предложение.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Простое предложение.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Однородные члены предложения.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Обособленные члены предложения.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Знаки препинания при словах и конструкциях, грамматически не связанных с предложением.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Сложное предложение.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Предложения с чужой речью.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Употребление знаков препинания.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>Культура речи.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Стилистика.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 xml:space="preserve">Из истории русского языкознания. </w:t>
      </w:r>
    </w:p>
    <w:p w:rsidR="00DF1990" w:rsidRPr="00DF1990" w:rsidRDefault="00DF1990" w:rsidP="00DF1990">
      <w:pPr>
        <w:spacing w:after="0"/>
        <w:rPr>
          <w:rFonts w:ascii="Times New Roman" w:hAnsi="Times New Roman"/>
          <w:bCs/>
          <w:sz w:val="28"/>
          <w:szCs w:val="16"/>
        </w:rPr>
      </w:pPr>
      <w:r w:rsidRPr="00DF1990">
        <w:rPr>
          <w:rFonts w:ascii="Times New Roman" w:hAnsi="Times New Roman"/>
          <w:bCs/>
          <w:sz w:val="28"/>
          <w:szCs w:val="16"/>
        </w:rPr>
        <w:t>Повторение и систематизация изученного материала.</w:t>
      </w:r>
    </w:p>
    <w:p w:rsidR="00FB76AC" w:rsidRPr="005315D2" w:rsidRDefault="00FB76AC" w:rsidP="00DF1990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FB76AC" w:rsidRPr="005315D2" w:rsidSect="006C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3115"/>
    <w:multiLevelType w:val="hybridMultilevel"/>
    <w:tmpl w:val="55BC6C76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">
    <w:nsid w:val="1C1D33D5"/>
    <w:multiLevelType w:val="multilevel"/>
    <w:tmpl w:val="435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9765F"/>
    <w:multiLevelType w:val="hybridMultilevel"/>
    <w:tmpl w:val="49AEE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6862496"/>
    <w:multiLevelType w:val="multilevel"/>
    <w:tmpl w:val="A0B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31F2"/>
    <w:multiLevelType w:val="hybridMultilevel"/>
    <w:tmpl w:val="C23E49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02C38CC"/>
    <w:multiLevelType w:val="multilevel"/>
    <w:tmpl w:val="4E4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E1358"/>
    <w:multiLevelType w:val="multilevel"/>
    <w:tmpl w:val="A65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628CD"/>
    <w:multiLevelType w:val="multilevel"/>
    <w:tmpl w:val="D614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035F8"/>
    <w:multiLevelType w:val="multilevel"/>
    <w:tmpl w:val="350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37D3"/>
    <w:multiLevelType w:val="hybridMultilevel"/>
    <w:tmpl w:val="E1868040"/>
    <w:lvl w:ilvl="0" w:tplc="04190001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>
    <w:nsid w:val="4BB17EFC"/>
    <w:multiLevelType w:val="multilevel"/>
    <w:tmpl w:val="BF7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B5068"/>
    <w:multiLevelType w:val="multilevel"/>
    <w:tmpl w:val="C3C2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320CA"/>
    <w:multiLevelType w:val="hybridMultilevel"/>
    <w:tmpl w:val="242C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9024B"/>
    <w:multiLevelType w:val="multilevel"/>
    <w:tmpl w:val="580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F0B21"/>
    <w:multiLevelType w:val="multilevel"/>
    <w:tmpl w:val="61A0BA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1E65648"/>
    <w:multiLevelType w:val="multilevel"/>
    <w:tmpl w:val="A41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F5328"/>
    <w:multiLevelType w:val="hybridMultilevel"/>
    <w:tmpl w:val="EC201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C6743"/>
    <w:multiLevelType w:val="multilevel"/>
    <w:tmpl w:val="94E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E0E62"/>
    <w:multiLevelType w:val="multilevel"/>
    <w:tmpl w:val="F3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45830"/>
    <w:multiLevelType w:val="multilevel"/>
    <w:tmpl w:val="CC1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35C"/>
    <w:rsid w:val="000B135C"/>
    <w:rsid w:val="001624F2"/>
    <w:rsid w:val="00217BF8"/>
    <w:rsid w:val="00433E94"/>
    <w:rsid w:val="00470C66"/>
    <w:rsid w:val="00476F9A"/>
    <w:rsid w:val="004F30F6"/>
    <w:rsid w:val="00502FCE"/>
    <w:rsid w:val="005315D2"/>
    <w:rsid w:val="00697F58"/>
    <w:rsid w:val="006A07A7"/>
    <w:rsid w:val="00801411"/>
    <w:rsid w:val="009B15A7"/>
    <w:rsid w:val="00A06CAF"/>
    <w:rsid w:val="00AE4F90"/>
    <w:rsid w:val="00B6598C"/>
    <w:rsid w:val="00C53E14"/>
    <w:rsid w:val="00CA21CD"/>
    <w:rsid w:val="00DF1990"/>
    <w:rsid w:val="00FB76A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4F90"/>
    <w:pPr>
      <w:ind w:left="720"/>
      <w:contextualSpacing/>
    </w:pPr>
  </w:style>
  <w:style w:type="paragraph" w:styleId="a4">
    <w:name w:val="No Spacing"/>
    <w:uiPriority w:val="1"/>
    <w:qFormat/>
    <w:rsid w:val="00AE4F90"/>
    <w:pPr>
      <w:spacing w:after="0" w:line="240" w:lineRule="auto"/>
    </w:pPr>
  </w:style>
  <w:style w:type="character" w:customStyle="1" w:styleId="2">
    <w:name w:val="Основной текст 2 Знак"/>
    <w:link w:val="20"/>
    <w:locked/>
    <w:rsid w:val="00470C66"/>
    <w:rPr>
      <w:sz w:val="24"/>
      <w:szCs w:val="24"/>
    </w:rPr>
  </w:style>
  <w:style w:type="paragraph" w:styleId="20">
    <w:name w:val="Body Text 2"/>
    <w:basedOn w:val="a"/>
    <w:link w:val="2"/>
    <w:rsid w:val="00470C6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70C66"/>
  </w:style>
  <w:style w:type="character" w:customStyle="1" w:styleId="FontStyle17">
    <w:name w:val="Font Style17"/>
    <w:uiPriority w:val="99"/>
    <w:rsid w:val="00FB76AC"/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10</cp:revision>
  <dcterms:created xsi:type="dcterms:W3CDTF">2017-09-27T14:51:00Z</dcterms:created>
  <dcterms:modified xsi:type="dcterms:W3CDTF">2021-08-11T11:17:00Z</dcterms:modified>
</cp:coreProperties>
</file>